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E6" w:rsidRDefault="00AD18E6" w:rsidP="0092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D18E6" w:rsidRPr="0006390F" w:rsidRDefault="00AD18E6" w:rsidP="0092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-МИ</w:t>
      </w:r>
    </w:p>
    <w:p w:rsidR="00AD18E6" w:rsidRDefault="00AD18E6" w:rsidP="0092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Правец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.2015год.</w:t>
      </w:r>
    </w:p>
    <w:p w:rsidR="00AD18E6" w:rsidRDefault="00AD18E6" w:rsidP="009203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8E6" w:rsidRDefault="00AD18E6" w:rsidP="009203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AD18E6" w:rsidRDefault="00AD18E6" w:rsidP="009203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4518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 – </w:t>
      </w:r>
      <w:r>
        <w:rPr>
          <w:rFonts w:ascii="Times New Roman" w:hAnsi="Times New Roman" w:cs="Times New Roman"/>
          <w:b/>
          <w:sz w:val="24"/>
          <w:szCs w:val="24"/>
        </w:rPr>
        <w:t>Пенка Славчева</w:t>
      </w:r>
      <w:r>
        <w:rPr>
          <w:rFonts w:ascii="Times New Roman" w:hAnsi="Times New Roman" w:cs="Times New Roman"/>
          <w:sz w:val="24"/>
          <w:szCs w:val="24"/>
        </w:rPr>
        <w:t xml:space="preserve">–председател, </w:t>
      </w:r>
      <w:r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секретар,.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Нейкова </w:t>
      </w:r>
      <w:r>
        <w:rPr>
          <w:rFonts w:ascii="Times New Roman" w:hAnsi="Times New Roman" w:cs="Times New Roman"/>
          <w:sz w:val="24"/>
          <w:szCs w:val="24"/>
        </w:rPr>
        <w:t xml:space="preserve">–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членове – Василка Йосифова, Лина Петкова, Мария Иванова,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18E6" w:rsidRDefault="00AD18E6" w:rsidP="009203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FE5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Pr="000639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Дочка Павлова,  Лиляна Георгиева,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</w:p>
    <w:p w:rsidR="00AD18E6" w:rsidRDefault="00AD18E6" w:rsidP="009203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AD18E6" w:rsidRDefault="00AD18E6" w:rsidP="009203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AD18E6" w:rsidRDefault="00AD18E6" w:rsidP="00920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8E6" w:rsidRDefault="00AD18E6" w:rsidP="00920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AD18E6" w:rsidRPr="00AD18E6" w:rsidRDefault="00AD18E6" w:rsidP="009203D3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D18E6">
        <w:rPr>
          <w:rFonts w:ascii="Times New Roman" w:eastAsia="Times New Roman" w:hAnsi="Times New Roman" w:cs="Times New Roman"/>
          <w:color w:val="333333"/>
          <w:lang w:eastAsia="bg-BG"/>
        </w:rPr>
        <w:t xml:space="preserve">Разглеждане на жалба с вх.№ 4/25.10.2015год. от Никола </w:t>
      </w:r>
      <w:proofErr w:type="spellStart"/>
      <w:r w:rsidRPr="00AD18E6">
        <w:rPr>
          <w:rFonts w:ascii="Times New Roman" w:eastAsia="Times New Roman" w:hAnsi="Times New Roman" w:cs="Times New Roman"/>
          <w:color w:val="333333"/>
          <w:lang w:eastAsia="bg-BG"/>
        </w:rPr>
        <w:t>Нитов</w:t>
      </w:r>
      <w:proofErr w:type="spellEnd"/>
      <w:r w:rsidRPr="00AD18E6">
        <w:rPr>
          <w:rFonts w:ascii="Times New Roman" w:eastAsia="Times New Roman" w:hAnsi="Times New Roman" w:cs="Times New Roman"/>
          <w:color w:val="333333"/>
          <w:lang w:eastAsia="bg-BG"/>
        </w:rPr>
        <w:t xml:space="preserve"> за нередности в изборния ден, както следва:</w:t>
      </w:r>
    </w:p>
    <w:p w:rsidR="00AD18E6" w:rsidRPr="00592C33" w:rsidRDefault="00AD18E6" w:rsidP="009203D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>До изборната секция в село Джурово има поставени агитационни материали на БСП на по-малко от 50 метра.</w:t>
      </w:r>
    </w:p>
    <w:p w:rsidR="00AD18E6" w:rsidRPr="00AD18E6" w:rsidRDefault="00AD18E6" w:rsidP="009203D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D18E6">
        <w:rPr>
          <w:rFonts w:ascii="Times New Roman" w:eastAsia="Times New Roman" w:hAnsi="Times New Roman" w:cs="Times New Roman"/>
          <w:color w:val="333333"/>
          <w:lang w:eastAsia="bg-BG"/>
        </w:rPr>
        <w:t>При гласуване и откъсване на отрязъка на бюлетините, членът на комисията в  секция 233400011 в село Джурово, извършващ тази дейност, гледа упражнения вот, с което нарушава тайната на вота;</w:t>
      </w:r>
    </w:p>
    <w:p w:rsidR="009203D3" w:rsidRDefault="00AD18E6" w:rsidP="009203D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>В секция 233400004 в град Правец не предлагат на избирателите да упражняват правото си на глас за Национален референдум.</w:t>
      </w:r>
    </w:p>
    <w:p w:rsidR="00AD18E6" w:rsidRPr="009203D3" w:rsidRDefault="00AD18E6" w:rsidP="009203D3">
      <w:pPr>
        <w:pStyle w:val="a3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203D3">
        <w:rPr>
          <w:rFonts w:ascii="Times New Roman" w:eastAsia="Times New Roman" w:hAnsi="Times New Roman" w:cs="Times New Roman"/>
          <w:color w:val="333333"/>
          <w:lang w:eastAsia="bg-BG"/>
        </w:rPr>
        <w:t>2. Разглеждане на жалба от Калинка Радева Асенова за нарушения на правилата за агитация в изборния ден.</w:t>
      </w:r>
    </w:p>
    <w:p w:rsidR="00AD18E6" w:rsidRDefault="00AD18E6" w:rsidP="009203D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D18E6">
        <w:rPr>
          <w:rFonts w:ascii="Times New Roman" w:eastAsia="Times New Roman" w:hAnsi="Times New Roman" w:cs="Times New Roman"/>
          <w:color w:val="333333"/>
          <w:lang w:eastAsia="bg-BG"/>
        </w:rPr>
        <w:t xml:space="preserve">В жалбата се излагат съображения, че в непосредствена близост до трета и четвърта избирателна секция в гр.Правец се намира клуба на ПП ГЕРБ. Над входа на клуба има голям надпис-символ на политическата партия. От започването на изборния ден пред клуба има представители на ПП ГЕРБ, които пресрещат и разговарят с </w:t>
      </w:r>
      <w:proofErr w:type="spellStart"/>
      <w:r w:rsidRPr="00AD18E6">
        <w:rPr>
          <w:rFonts w:ascii="Times New Roman" w:eastAsia="Times New Roman" w:hAnsi="Times New Roman" w:cs="Times New Roman"/>
          <w:color w:val="333333"/>
          <w:lang w:eastAsia="bg-BG"/>
        </w:rPr>
        <w:t>минаващите</w:t>
      </w:r>
      <w:proofErr w:type="spellEnd"/>
      <w:r w:rsidRPr="00AD18E6">
        <w:rPr>
          <w:rFonts w:ascii="Times New Roman" w:eastAsia="Times New Roman" w:hAnsi="Times New Roman" w:cs="Times New Roman"/>
          <w:color w:val="333333"/>
          <w:lang w:eastAsia="bg-BG"/>
        </w:rPr>
        <w:t xml:space="preserve"> избиратели.</w:t>
      </w:r>
    </w:p>
    <w:p w:rsidR="00AD18E6" w:rsidRPr="00AD18E6" w:rsidRDefault="00AD18E6" w:rsidP="009203D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D18E6" w:rsidRPr="00592C33" w:rsidRDefault="00AD18E6" w:rsidP="009203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D18E6">
        <w:rPr>
          <w:rFonts w:ascii="Times New Roman" w:hAnsi="Times New Roman" w:cs="Times New Roman"/>
          <w:sz w:val="24"/>
          <w:szCs w:val="24"/>
        </w:rPr>
        <w:t xml:space="preserve"> По т. 1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C33">
        <w:rPr>
          <w:rFonts w:ascii="Times New Roman" w:hAnsi="Times New Roman" w:cs="Times New Roman"/>
        </w:rPr>
        <w:t xml:space="preserve">Членовете на Общинска избирателна комисия-Правец  Екатерина Драганова </w:t>
      </w:r>
      <w:proofErr w:type="spellStart"/>
      <w:r w:rsidRPr="00592C33">
        <w:rPr>
          <w:rFonts w:ascii="Times New Roman" w:hAnsi="Times New Roman" w:cs="Times New Roman"/>
        </w:rPr>
        <w:t>Клечкова-Димитрова-секретар</w:t>
      </w:r>
      <w:proofErr w:type="spellEnd"/>
      <w:r w:rsidRPr="00592C33">
        <w:rPr>
          <w:rFonts w:ascii="Times New Roman" w:hAnsi="Times New Roman" w:cs="Times New Roman"/>
        </w:rPr>
        <w:t>, Мая Александрова Нейкова</w:t>
      </w:r>
      <w:r>
        <w:rPr>
          <w:rFonts w:ascii="Times New Roman" w:hAnsi="Times New Roman" w:cs="Times New Roman"/>
        </w:rPr>
        <w:t xml:space="preserve"> – зам. председател</w:t>
      </w:r>
      <w:r w:rsidRPr="00592C33">
        <w:rPr>
          <w:rFonts w:ascii="Times New Roman" w:hAnsi="Times New Roman" w:cs="Times New Roman"/>
        </w:rPr>
        <w:t xml:space="preserve"> и Мария Георгиева Иванова</w:t>
      </w:r>
      <w:r>
        <w:rPr>
          <w:rFonts w:ascii="Times New Roman" w:hAnsi="Times New Roman" w:cs="Times New Roman"/>
        </w:rPr>
        <w:t xml:space="preserve"> – член,</w:t>
      </w:r>
      <w:r w:rsidRPr="00592C33">
        <w:rPr>
          <w:rFonts w:ascii="Times New Roman" w:hAnsi="Times New Roman" w:cs="Times New Roman"/>
        </w:rPr>
        <w:t xml:space="preserve"> извършиха проверка  на място. Бяха взети обяснения от членовете на СИК№ 233400011 и констатираха следното:</w:t>
      </w:r>
    </w:p>
    <w:p w:rsidR="00AD18E6" w:rsidRPr="009203D3" w:rsidRDefault="00AD18E6" w:rsidP="009203D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203D3">
        <w:rPr>
          <w:rFonts w:ascii="Times New Roman" w:hAnsi="Times New Roman" w:cs="Times New Roman"/>
          <w:b/>
        </w:rPr>
        <w:t>По точка първа от жалбата:</w:t>
      </w:r>
      <w:r w:rsidR="009203D3" w:rsidRPr="009203D3">
        <w:rPr>
          <w:rFonts w:ascii="Times New Roman" w:hAnsi="Times New Roman" w:cs="Times New Roman"/>
        </w:rPr>
        <w:t xml:space="preserve"> </w:t>
      </w:r>
      <w:r w:rsidRPr="009203D3">
        <w:rPr>
          <w:rFonts w:ascii="Times New Roman" w:hAnsi="Times New Roman" w:cs="Times New Roman"/>
        </w:rPr>
        <w:t xml:space="preserve">Не се констатира наличието на агитационни материали на БСП  на по-малко от 50 метра от изборната секция. </w:t>
      </w:r>
    </w:p>
    <w:p w:rsidR="00AD18E6" w:rsidRPr="009203D3" w:rsidRDefault="00AD18E6" w:rsidP="009203D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203D3">
        <w:rPr>
          <w:rFonts w:ascii="Times New Roman" w:hAnsi="Times New Roman" w:cs="Times New Roman"/>
          <w:b/>
        </w:rPr>
        <w:t>По втора точка:</w:t>
      </w:r>
      <w:r w:rsidR="009203D3" w:rsidRPr="009203D3">
        <w:rPr>
          <w:rFonts w:ascii="Times New Roman" w:hAnsi="Times New Roman" w:cs="Times New Roman"/>
        </w:rPr>
        <w:t xml:space="preserve"> </w:t>
      </w:r>
      <w:r w:rsidRPr="009203D3">
        <w:rPr>
          <w:rFonts w:ascii="Times New Roman" w:hAnsi="Times New Roman" w:cs="Times New Roman"/>
        </w:rPr>
        <w:t xml:space="preserve">Не беше констатирано при гласуването и откъсване на отрязъка на бюлетините, членът на комисията в  секция 233400011 в село Джурово, извършващ тази дейност, да гледа упражнение вот. Бяха взети обяснения на членовете на секционната комисия в устен и писмен вид. Обясненията са подписани от всички членове на секцията. В тях се твърди, че в секцията никой не е коментирал такъв случай и няма подадено възражение нито устно нито писмено. Отрязъците се късат съгласно указанията при сгъната бюлетина пред гласоподавателя, в негово присъствие и на други гласоподаватели, които са свидетели и очевидци на действията на СИК. </w:t>
      </w:r>
    </w:p>
    <w:p w:rsidR="00AD18E6" w:rsidRDefault="00AD18E6" w:rsidP="009203D3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>Беше съставен протокол за извършената проверка. Не се установиха нарушения на разпоредбите на ИК.</w:t>
      </w:r>
    </w:p>
    <w:p w:rsidR="001440E3" w:rsidRPr="00592C33" w:rsidRDefault="001440E3" w:rsidP="009203D3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т.1 и</w:t>
      </w:r>
      <w:r w:rsidRPr="00592C33">
        <w:rPr>
          <w:rFonts w:ascii="Times New Roman" w:hAnsi="Times New Roman" w:cs="Times New Roman"/>
        </w:rPr>
        <w:t xml:space="preserve"> т.2 ОИК-Правец счита, че не са налице нарушения на изборните правила.</w:t>
      </w:r>
    </w:p>
    <w:p w:rsidR="001440E3" w:rsidRPr="00592C33" w:rsidRDefault="001440E3" w:rsidP="009203D3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lastRenderedPageBreak/>
        <w:t>По т.3 от жалбата  ОИК-Правец счита, че факта, че не се предлага на избирателите да упражнят правото си на глас за Национален референдум не е нарушение на разпоредбите на ИК.</w:t>
      </w:r>
    </w:p>
    <w:p w:rsidR="001440E3" w:rsidRPr="00592C33" w:rsidRDefault="001440E3" w:rsidP="009203D3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 xml:space="preserve">Предложено беше да се вземе следното решение: </w:t>
      </w:r>
    </w:p>
    <w:p w:rsidR="001440E3" w:rsidRPr="00592C33" w:rsidRDefault="001440E3" w:rsidP="009203D3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 xml:space="preserve">„Общинска избирателна комисия – Правец оставя без уважение жалба с вх.№ 4/25.10.2015год. на Никола </w:t>
      </w:r>
      <w:proofErr w:type="spellStart"/>
      <w:r w:rsidRPr="00592C33">
        <w:rPr>
          <w:rFonts w:ascii="Times New Roman" w:hAnsi="Times New Roman" w:cs="Times New Roman"/>
        </w:rPr>
        <w:t>Нитов</w:t>
      </w:r>
      <w:proofErr w:type="spellEnd"/>
      <w:r w:rsidRPr="00592C33">
        <w:rPr>
          <w:rFonts w:ascii="Times New Roman" w:hAnsi="Times New Roman" w:cs="Times New Roman"/>
        </w:rPr>
        <w:t xml:space="preserve"> – Общински ръководител на ПП”ГЕРБ” като неоснователна.”</w:t>
      </w:r>
    </w:p>
    <w:p w:rsidR="001440E3" w:rsidRPr="00592C33" w:rsidRDefault="001440E3" w:rsidP="009203D3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>Не се предложи друг проект за решение.</w:t>
      </w:r>
    </w:p>
    <w:p w:rsidR="001440E3" w:rsidRDefault="001440E3" w:rsidP="009203D3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1440E3" w:rsidTr="00584C5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1440E3" w:rsidTr="00584C5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Василка Йосифова – „за”</w:t>
            </w:r>
          </w:p>
        </w:tc>
      </w:tr>
      <w:tr w:rsidR="001440E3" w:rsidTr="00584C5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Стойчовска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</w:tr>
      <w:tr w:rsidR="001440E3" w:rsidTr="00584C5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E3" w:rsidRPr="001440E3" w:rsidTr="00584C5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1440E3" w:rsidRDefault="001440E3" w:rsidP="0092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1440E3" w:rsidRDefault="001440E3" w:rsidP="0092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40E3" w:rsidRDefault="001440E3" w:rsidP="009203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0E3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Pr="000639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Дочка Павлова,  Лиляна Георгиева,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</w:p>
    <w:p w:rsidR="00AD18E6" w:rsidRPr="00B91EF9" w:rsidRDefault="00AD18E6" w:rsidP="009203D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</w:rPr>
        <w:t xml:space="preserve"> По т.2 от дневния ред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беше 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извършена проверка от председателя на ОИК Пенка Славчева и секретаря Екатерина </w:t>
      </w:r>
      <w:proofErr w:type="spellStart"/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Клечкова-Димитрова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. Б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еше констатирано, че няма залепени агитационни материали на клуба на ПП ГЕРБ.  Поставената табела не представлява агитационен материал, тъй като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е призовава към гласуване по определен начин. Не се констатира представители на ПП ГЕРБ  да пресрещат и разговарят с </w:t>
      </w:r>
      <w:proofErr w:type="spellStart"/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минаващи</w:t>
      </w:r>
      <w:proofErr w:type="spellEnd"/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избиратели.</w:t>
      </w:r>
    </w:p>
    <w:p w:rsidR="00AD18E6" w:rsidRPr="00B91EF9" w:rsidRDefault="00AD18E6" w:rsidP="009203D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С оглед гореизложено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то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Общинска избирателна комисия-Правец счита, че жалбата е неоснователна.</w:t>
      </w:r>
    </w:p>
    <w:p w:rsidR="00AD18E6" w:rsidRPr="00B91EF9" w:rsidRDefault="00AD18E6" w:rsidP="009203D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B91EF9">
        <w:rPr>
          <w:rFonts w:ascii="Times New Roman" w:hAnsi="Times New Roman" w:cs="Times New Roman"/>
        </w:rPr>
        <w:t xml:space="preserve">Предложено беше да се вземе следното решение: </w:t>
      </w:r>
    </w:p>
    <w:p w:rsidR="00AD18E6" w:rsidRPr="00B91EF9" w:rsidRDefault="00AD18E6" w:rsidP="009203D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1EF9">
        <w:rPr>
          <w:rFonts w:ascii="Times New Roman" w:hAnsi="Times New Roman" w:cs="Times New Roman"/>
        </w:rPr>
        <w:t>„Общинска избирателна комисия – Правец оставя без уважение жалба с вх.№ 5/25.10.2015год. на Калинка Радева Асенова като неоснователна.”</w:t>
      </w:r>
    </w:p>
    <w:p w:rsidR="00AD18E6" w:rsidRDefault="00AD18E6" w:rsidP="009203D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1EF9">
        <w:rPr>
          <w:rFonts w:ascii="Times New Roman" w:hAnsi="Times New Roman" w:cs="Times New Roman"/>
        </w:rPr>
        <w:t>Не се предложи друг проект за решение.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1440E3" w:rsidTr="00584C5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1440E3" w:rsidTr="00584C5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Василка Йосифова – „за”</w:t>
            </w:r>
          </w:p>
        </w:tc>
      </w:tr>
      <w:tr w:rsidR="001440E3" w:rsidTr="00584C5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Стойчовска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</w:tr>
      <w:tr w:rsidR="001440E3" w:rsidTr="00584C5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F04DAC" w:rsidRDefault="001440E3" w:rsidP="0092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E3" w:rsidRPr="001440E3" w:rsidTr="00584C5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1440E3" w:rsidRDefault="001440E3" w:rsidP="0092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E3" w:rsidRPr="001440E3" w:rsidRDefault="001440E3" w:rsidP="0092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40E3" w:rsidRDefault="001440E3" w:rsidP="009203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0E3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Pr="000639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Дочка Павлова,  Лиляна Георгиева,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</w:p>
    <w:p w:rsidR="00AD18E6" w:rsidRDefault="001440E3" w:rsidP="009203D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направените гласувания комисията прие следните решения:</w:t>
      </w:r>
    </w:p>
    <w:p w:rsidR="00AD18E6" w:rsidRPr="00B91EF9" w:rsidRDefault="00AD18E6" w:rsidP="009203D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9203D3" w:rsidRDefault="009203D3" w:rsidP="009203D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Pr="00592C3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</w:t>
      </w:r>
      <w:proofErr w:type="spellStart"/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1</w:t>
      </w:r>
      <w:proofErr w:type="spellEnd"/>
      <w:r w:rsidRPr="00592C3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7</w:t>
      </w: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</w:p>
    <w:p w:rsidR="009203D3" w:rsidRDefault="009203D3" w:rsidP="009203D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203D3">
        <w:rPr>
          <w:rFonts w:ascii="Times New Roman" w:eastAsia="Times New Roman" w:hAnsi="Times New Roman" w:cs="Times New Roman"/>
          <w:color w:val="333333"/>
          <w:lang w:eastAsia="bg-BG"/>
        </w:rPr>
        <w:t xml:space="preserve">Оставя без уважение Жалба с вх.№ 4/25.10.2015год. на Никола </w:t>
      </w:r>
      <w:proofErr w:type="spellStart"/>
      <w:r w:rsidRPr="009203D3">
        <w:rPr>
          <w:rFonts w:ascii="Times New Roman" w:eastAsia="Times New Roman" w:hAnsi="Times New Roman" w:cs="Times New Roman"/>
          <w:color w:val="333333"/>
          <w:lang w:eastAsia="bg-BG"/>
        </w:rPr>
        <w:t>Нитов</w:t>
      </w:r>
      <w:proofErr w:type="spellEnd"/>
      <w:r w:rsidRPr="009203D3">
        <w:rPr>
          <w:rFonts w:ascii="Times New Roman" w:eastAsia="Times New Roman" w:hAnsi="Times New Roman" w:cs="Times New Roman"/>
          <w:color w:val="333333"/>
          <w:lang w:eastAsia="bg-BG"/>
        </w:rPr>
        <w:t xml:space="preserve"> –Общински ръководител на ПП ГЕРБ като неоснователна.</w:t>
      </w:r>
    </w:p>
    <w:p w:rsidR="009203D3" w:rsidRPr="00B91EF9" w:rsidRDefault="009203D3" w:rsidP="009203D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9203D3" w:rsidRDefault="009203D3" w:rsidP="009203D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Pr="00592C3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</w:t>
      </w: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8</w:t>
      </w: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</w:p>
    <w:p w:rsidR="009203D3" w:rsidRPr="00DB10A6" w:rsidRDefault="009203D3" w:rsidP="009203D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Оставя без уважение Жалба с вх.№ 5/25.10.2015год. на 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Калинка Радева Асенова като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неоснователна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9203D3" w:rsidRPr="00B91EF9" w:rsidRDefault="00E02FE5" w:rsidP="009203D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Решенията подлежат</w:t>
      </w:r>
      <w:r w:rsidR="009203D3"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обжалване пред Централната избирателна комисия 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в сроковете съобраз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ени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с 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9203D3" w:rsidRPr="00B91EF9" w:rsidRDefault="00E02FE5" w:rsidP="009203D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Решенията</w:t>
      </w:r>
      <w:r w:rsidR="009203D3" w:rsidRPr="00B91EF9">
        <w:rPr>
          <w:rFonts w:ascii="Times New Roman" w:hAnsi="Times New Roman" w:cs="Times New Roman"/>
        </w:rPr>
        <w:t xml:space="preserve"> се обявява</w:t>
      </w:r>
      <w:r>
        <w:rPr>
          <w:rFonts w:ascii="Times New Roman" w:hAnsi="Times New Roman" w:cs="Times New Roman"/>
        </w:rPr>
        <w:t>т</w:t>
      </w:r>
      <w:r w:rsidR="009203D3" w:rsidRPr="00B91EF9">
        <w:rPr>
          <w:rFonts w:ascii="Times New Roman" w:hAnsi="Times New Roman" w:cs="Times New Roman"/>
        </w:rPr>
        <w:t xml:space="preserve"> на информационното табло и се  публикува</w:t>
      </w:r>
      <w:r>
        <w:rPr>
          <w:rFonts w:ascii="Times New Roman" w:hAnsi="Times New Roman" w:cs="Times New Roman"/>
        </w:rPr>
        <w:t>т</w:t>
      </w:r>
      <w:r w:rsidR="009203D3" w:rsidRPr="00B91EF9">
        <w:rPr>
          <w:rFonts w:ascii="Times New Roman" w:hAnsi="Times New Roman" w:cs="Times New Roman"/>
        </w:rPr>
        <w:t xml:space="preserve"> на интернет страницата на Общинска избирателна комисия – Правец.</w:t>
      </w:r>
    </w:p>
    <w:p w:rsidR="009203D3" w:rsidRPr="00B91EF9" w:rsidRDefault="009203D3" w:rsidP="009203D3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203D3" w:rsidRPr="00B91EF9" w:rsidRDefault="009203D3" w:rsidP="009203D3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Председател: ……………………</w:t>
      </w:r>
    </w:p>
    <w:p w:rsidR="009203D3" w:rsidRDefault="009203D3" w:rsidP="009203D3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9203D3" w:rsidRPr="00B91EF9" w:rsidRDefault="009203D3" w:rsidP="009203D3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203D3" w:rsidRPr="00B91EF9" w:rsidRDefault="009203D3" w:rsidP="009203D3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Секретар: ……………………….</w:t>
      </w:r>
    </w:p>
    <w:p w:rsidR="00AD18E6" w:rsidRPr="009203D3" w:rsidRDefault="009203D3" w:rsidP="009203D3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– Димитров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</w:t>
      </w:r>
    </w:p>
    <w:p w:rsidR="00D822FD" w:rsidRPr="00AD18E6" w:rsidRDefault="00D822FD" w:rsidP="009203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22FD" w:rsidRPr="00AD18E6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0298"/>
    <w:multiLevelType w:val="hybridMultilevel"/>
    <w:tmpl w:val="4956C23E"/>
    <w:lvl w:ilvl="0" w:tplc="8410D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D36ECD"/>
    <w:multiLevelType w:val="hybridMultilevel"/>
    <w:tmpl w:val="777E8FE2"/>
    <w:lvl w:ilvl="0" w:tplc="9884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448A4"/>
    <w:multiLevelType w:val="hybridMultilevel"/>
    <w:tmpl w:val="597E9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4523"/>
    <w:multiLevelType w:val="hybridMultilevel"/>
    <w:tmpl w:val="3B06C7A6"/>
    <w:lvl w:ilvl="0" w:tplc="AF66602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34655C"/>
    <w:multiLevelType w:val="hybridMultilevel"/>
    <w:tmpl w:val="2C5C3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65E7E"/>
    <w:multiLevelType w:val="hybridMultilevel"/>
    <w:tmpl w:val="92203B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8E6"/>
    <w:rsid w:val="001440E3"/>
    <w:rsid w:val="00166ED0"/>
    <w:rsid w:val="00451805"/>
    <w:rsid w:val="009203D3"/>
    <w:rsid w:val="00AD18E6"/>
    <w:rsid w:val="00D822FD"/>
    <w:rsid w:val="00E02FE5"/>
    <w:rsid w:val="00F14FF9"/>
    <w:rsid w:val="00F5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E6"/>
    <w:pPr>
      <w:ind w:left="720"/>
      <w:contextualSpacing/>
    </w:pPr>
  </w:style>
  <w:style w:type="table" w:styleId="a4">
    <w:name w:val="Table Grid"/>
    <w:basedOn w:val="a1"/>
    <w:uiPriority w:val="59"/>
    <w:rsid w:val="00144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cp:lastPrinted>2015-10-25T16:35:00Z</cp:lastPrinted>
  <dcterms:created xsi:type="dcterms:W3CDTF">2015-10-25T16:12:00Z</dcterms:created>
  <dcterms:modified xsi:type="dcterms:W3CDTF">2015-10-25T16:37:00Z</dcterms:modified>
</cp:coreProperties>
</file>