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CE1225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</w:pPr>
      <w:r w:rsidRPr="00CE122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Общинска избирателна комисия - Правец</w:t>
      </w:r>
    </w:p>
    <w:p w:rsidR="00622529" w:rsidRPr="00D77652" w:rsidRDefault="00622529" w:rsidP="00D40E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EB7B00"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1</w:t>
      </w:r>
      <w:r w:rsidR="00644305"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 w:rsidR="00644305"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5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 w:rsidRPr="00CE1225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Pr="00D77652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Правец, </w:t>
      </w:r>
      <w:r w:rsidR="00510980" w:rsidRPr="00D77652">
        <w:rPr>
          <w:rFonts w:ascii="Times New Roman" w:eastAsia="Times New Roman" w:hAnsi="Times New Roman" w:cs="Times New Roman"/>
          <w:color w:val="333333"/>
          <w:lang w:val="en-US" w:eastAsia="bg-BG"/>
        </w:rPr>
        <w:t>2</w:t>
      </w:r>
      <w:r w:rsidR="00510980" w:rsidRPr="00D77652">
        <w:rPr>
          <w:rFonts w:ascii="Times New Roman" w:eastAsia="Times New Roman" w:hAnsi="Times New Roman" w:cs="Times New Roman"/>
          <w:color w:val="333333"/>
          <w:lang w:eastAsia="bg-BG"/>
        </w:rPr>
        <w:t>4</w:t>
      </w:r>
      <w:r w:rsidR="00703332" w:rsidRPr="00D77652">
        <w:rPr>
          <w:rFonts w:ascii="Times New Roman" w:eastAsia="Times New Roman" w:hAnsi="Times New Roman" w:cs="Times New Roman"/>
          <w:color w:val="333333"/>
          <w:lang w:eastAsia="bg-BG"/>
        </w:rPr>
        <w:t>.10</w:t>
      </w:r>
      <w:r w:rsidRPr="00D77652">
        <w:rPr>
          <w:rFonts w:ascii="Times New Roman" w:eastAsia="Times New Roman" w:hAnsi="Times New Roman" w:cs="Times New Roman"/>
          <w:color w:val="333333"/>
          <w:lang w:eastAsia="bg-BG"/>
        </w:rPr>
        <w:t>.2015</w:t>
      </w:r>
    </w:p>
    <w:p w:rsidR="00E4044E" w:rsidRPr="00CE1225" w:rsidRDefault="00703332" w:rsidP="008030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44305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Жалба на Никола Гергинов </w:t>
      </w:r>
      <w:r w:rsidR="00644305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="00644305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итов, общински председател на ПП ГЕРБ</w:t>
      </w:r>
      <w:r w:rsidR="00644305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нарушения на правилата за предизборната агитация.</w:t>
      </w:r>
    </w:p>
    <w:p w:rsidR="00C048A8" w:rsidRPr="00CE1225" w:rsidRDefault="00C660C8" w:rsidP="0064430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комисия-Правец е постъпила </w:t>
      </w:r>
      <w:r w:rsidR="00644305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</w:t>
      </w:r>
      <w:r w:rsidR="00644305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644305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 w:rsidR="00644305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Никола Гергинов </w:t>
      </w:r>
      <w:r w:rsidR="00644305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="00644305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итов, общински председател на </w:t>
      </w:r>
      <w:r w:rsidR="00644305"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ПП ГЕРБ</w:t>
      </w:r>
      <w:r w:rsidR="00644305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EE3214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Жалбата е заведена под </w:t>
      </w:r>
      <w:r w:rsidR="00EE3214"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3 от </w:t>
      </w:r>
      <w:r w:rsidR="004B02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 w:rsidR="00286972"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3.10.2015год</w:t>
      </w:r>
      <w:r w:rsidR="00286972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.от регистъра на жалбите на ОИК</w:t>
      </w:r>
      <w:r w:rsidR="00CE1225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286972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CE1225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286972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Правец.</w:t>
      </w:r>
    </w:p>
    <w:p w:rsidR="00644305" w:rsidRPr="00CE1225" w:rsidRDefault="00644305" w:rsidP="0064430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жалбата се твърди, че БСП води нетолерантна и безцеремонтна кампания, изразяваща се в нарушения както следва:</w:t>
      </w:r>
    </w:p>
    <w:p w:rsidR="00644305" w:rsidRPr="00CE1225" w:rsidRDefault="00644305" w:rsidP="00644305">
      <w:pPr>
        <w:pStyle w:val="aa"/>
        <w:numPr>
          <w:ilvl w:val="0"/>
          <w:numId w:val="1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Използване на информационното табло на Община Правец за предизборни цели, на което се излъчва информация за кандидатите на БСП за кметове и общински съветници, което не е определено </w:t>
      </w:r>
      <w:r w:rsidR="0000263B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място за предизборна агитац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ия, съгласно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Заповед № 3-683/24.09.2015год.</w:t>
      </w:r>
    </w:p>
    <w:p w:rsidR="0000263B" w:rsidRPr="00CE1225" w:rsidRDefault="0000263B" w:rsidP="00644305">
      <w:pPr>
        <w:pStyle w:val="aa"/>
        <w:numPr>
          <w:ilvl w:val="0"/>
          <w:numId w:val="1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Участие на служители на Общинска администрация-Правец в предизборни дейности в работно време, изразяващо се в лепене на плакати, подпомагане подготовката и организацията на заключителния концерт на БСП на 23.10.2015год. и други;</w:t>
      </w:r>
    </w:p>
    <w:p w:rsidR="0000263B" w:rsidRPr="00CE1225" w:rsidRDefault="0000263B" w:rsidP="00644305">
      <w:pPr>
        <w:pStyle w:val="aa"/>
        <w:numPr>
          <w:ilvl w:val="0"/>
          <w:numId w:val="1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Използване на служебнит</w:t>
      </w:r>
      <w:r w:rsidR="004B02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автомобили на Общинска админи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страция за провеждане на кампанията на БСП / на 23.10.2015год. – служебен автомобил рег.№ СО2474.</w:t>
      </w:r>
    </w:p>
    <w:p w:rsidR="0000263B" w:rsidRPr="00CE1225" w:rsidRDefault="0000263B" w:rsidP="0000263B">
      <w:pPr>
        <w:pStyle w:val="aa"/>
        <w:shd w:val="clear" w:color="auto" w:fill="FFFFFF"/>
        <w:spacing w:after="0" w:line="300" w:lineRule="atLeast"/>
        <w:ind w:left="106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получаване на жалбата Общинската избирателна комисия  даде указания на кмета на Община Правец да представи</w:t>
      </w:r>
      <w:r w:rsidR="004B02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доказателства относно нормативната уредба за начина на ползване на информационното табло на община Правец, находящо се на площад „Тодор Живков” и всички документи, касаещи излъчването на предизборни агитационни материали на БЪЛГАРСКА СОЦИАЛИСТИЧЕСКА ПАРТИЯ.</w:t>
      </w:r>
    </w:p>
    <w:p w:rsidR="0000263B" w:rsidRPr="00CE1225" w:rsidRDefault="0000263B" w:rsidP="000026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писмо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вх.№ 55/24.10.2015год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 са изпълнени дадените указания и са представени следните доказателства:</w:t>
      </w:r>
    </w:p>
    <w:p w:rsidR="0000263B" w:rsidRPr="00CE1225" w:rsidRDefault="0000263B" w:rsidP="0000263B">
      <w:pPr>
        <w:pStyle w:val="aa"/>
        <w:numPr>
          <w:ilvl w:val="0"/>
          <w:numId w:val="1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от местната струткура на БСП, подписано от председателя на Общинския съвет Цанко Василев Маринов.</w:t>
      </w:r>
    </w:p>
    <w:p w:rsidR="0000263B" w:rsidRPr="00CE1225" w:rsidRDefault="0000263B" w:rsidP="0000263B">
      <w:pPr>
        <w:pStyle w:val="aa"/>
        <w:numPr>
          <w:ilvl w:val="0"/>
          <w:numId w:val="1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Копие от документ за платена такса;</w:t>
      </w:r>
    </w:p>
    <w:p w:rsidR="0000263B" w:rsidRPr="00CE1225" w:rsidRDefault="0000263B" w:rsidP="0000263B">
      <w:pPr>
        <w:pStyle w:val="aa"/>
        <w:numPr>
          <w:ilvl w:val="0"/>
          <w:numId w:val="1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Разрешително за ползване на електронното табло, издадено от ОбА Правец с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Изх.№ 92.00-359/1/ от 23.10.2015год.</w:t>
      </w:r>
    </w:p>
    <w:p w:rsidR="00D77652" w:rsidRPr="00CE1225" w:rsidRDefault="00D77652" w:rsidP="00CE122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Общинската избирателна комисия се запозна служебно чрез сайта на Община Правец с цитираните в </w:t>
      </w:r>
    </w:p>
    <w:p w:rsidR="00D77652" w:rsidRPr="00CE1225" w:rsidRDefault="00D77652" w:rsidP="00CE122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Разрешително за ползване на електронното табло, издадено от ОбА Правец с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Изх.№ 92.00-359/1/ от 23.10.2015год. Наредба №9  и Наредба № 15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Обс-Правец.</w:t>
      </w:r>
    </w:p>
    <w:p w:rsidR="00D77652" w:rsidRPr="00CE1225" w:rsidRDefault="00D77652" w:rsidP="00CE122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 беше следния проект за решение: </w:t>
      </w:r>
    </w:p>
    <w:p w:rsidR="00D77652" w:rsidRPr="00CE1225" w:rsidRDefault="00D77652" w:rsidP="00CE1225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CE1225">
        <w:rPr>
          <w:color w:val="333333"/>
        </w:rPr>
        <w:t xml:space="preserve"> „Жалбата е подадена в предвидения от закона срок и от правно легитимирано лице, което има правен интерес от обжалването, поради което се явява допустима. Разгледана по същество жалбата е неоснователна.</w:t>
      </w:r>
    </w:p>
    <w:p w:rsidR="00D77652" w:rsidRPr="00CE1225" w:rsidRDefault="00D77652" w:rsidP="00CE1225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CE1225">
        <w:rPr>
          <w:color w:val="333333"/>
        </w:rPr>
        <w:t>Общинска избирателна комисия-Правец, след като се запозна с оплакванията в жалбата и с представените допълнително доказателства по случая, намира случая за изяснен от фактическа страна и намира за установено следното:</w:t>
      </w:r>
    </w:p>
    <w:p w:rsidR="00C660C8" w:rsidRPr="00CE1225" w:rsidRDefault="00D77652" w:rsidP="00D77652">
      <w:pPr>
        <w:pStyle w:val="aa"/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точка първа от жалбата Общинска избирателна избирателна комисия – Правец констатира, че са изпълнение изискванията на Наредба №9  и Наредба № 15 на Обс-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Правец . Направено е надлежно искане от представителя на Българска социалистическа партия. Платена е таксата съобразно Наредба № 15 то Обс на Община Правец. Издадено е съответното разрешение за ползван</w:t>
      </w:r>
      <w:r w:rsidR="00216164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от временно изпълняв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ащия длъжността кмет на Община Правец – Васил Симеонов.</w:t>
      </w:r>
    </w:p>
    <w:p w:rsidR="00D77652" w:rsidRPr="00CE1225" w:rsidRDefault="00D77652" w:rsidP="00D77652">
      <w:pPr>
        <w:pStyle w:val="aa"/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точка втора от жалбата Общинска избирателна избирателна комисия – Правец констатира, </w:t>
      </w:r>
      <w:r w:rsidR="00216164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 жалбата не е конкретизирана относно това кои са  служителите на Община Правец, които се твърди ,че са ангажирани в предизборни дейности в работно време, изразяващи се в лепене на плакати, подпомагане подготовката и организацията на заключителния концерт на БСП и др.</w:t>
      </w:r>
    </w:p>
    <w:p w:rsidR="00216164" w:rsidRPr="00CE1225" w:rsidRDefault="00216164" w:rsidP="00D77652">
      <w:pPr>
        <w:pStyle w:val="aa"/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точка трета от жалбата Общинска избирателна избирателна комисия – Правец констатира, че и в тази си част жалбата не е конкретизирана. Не става ясно точно за какви дейности е използван цитирания служебен автомобил и кога.</w:t>
      </w:r>
    </w:p>
    <w:p w:rsidR="00216164" w:rsidRPr="00CE1225" w:rsidRDefault="00286972" w:rsidP="00216164">
      <w:pPr>
        <w:pStyle w:val="aa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комисия-Правец счита, че не са налице наришения на изборните правила по чл.182 и чл.183 от ИК.</w:t>
      </w:r>
    </w:p>
    <w:p w:rsidR="00216164" w:rsidRPr="00CE1225" w:rsidRDefault="00216164" w:rsidP="00216164">
      <w:pPr>
        <w:pStyle w:val="aa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гореизложеното Общинска избирателна комисия – Правец, счита, че жалбата се явява изцяло неоснователна.</w:t>
      </w:r>
      <w:r w:rsidR="00286972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</w:p>
    <w:p w:rsidR="00286972" w:rsidRPr="00CE1225" w:rsidRDefault="00286972" w:rsidP="00216164">
      <w:pPr>
        <w:pStyle w:val="aa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проведеното гласуване от присъствалите 10 члена на ОИК-Правец „за” гласуваха всичките 10 присъствали членове.</w:t>
      </w:r>
    </w:p>
    <w:p w:rsidR="00286972" w:rsidRPr="00CE1225" w:rsidRDefault="00286972" w:rsidP="00216164">
      <w:pPr>
        <w:pStyle w:val="aa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чл.85, ал.1 и чл.87, ал.1 от ИК и чл.88 от ИК, Общинска избирателна комисия-Правец</w:t>
      </w:r>
    </w:p>
    <w:p w:rsidR="00C048A8" w:rsidRPr="00CE1225" w:rsidRDefault="002175F8" w:rsidP="00CE1225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</w:pP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445732" w:rsidRPr="00CE1225" w:rsidRDefault="00286972" w:rsidP="00CE122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Оставя без уважение жалба от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Жалба на Никола Гергинов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итов, общински председател на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ПП ГЕРБ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заведена под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3 от 23.10.2015год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 регистъра на жалбите  на Общинс</w:t>
      </w:r>
      <w:r w:rsidR="00445732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 избирателна комисия – Правец.</w:t>
      </w:r>
    </w:p>
    <w:p w:rsidR="00445732" w:rsidRPr="00CE1225" w:rsidRDefault="00445732" w:rsidP="00CE122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Беше изразено особено мнение от Лиляна Цветкова Георгиева- член на ОИК-Правец .</w:t>
      </w:r>
    </w:p>
    <w:p w:rsidR="00CE1225" w:rsidRDefault="00445732" w:rsidP="00CE122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Същата счита, че  използването на информационното табло на община Правец</w:t>
      </w:r>
      <w:r w:rsidR="004B02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което се излъчваха предизборните плакати за кандидатите на БСП за кме</w:t>
      </w:r>
      <w:r w:rsid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тове и общински съветници не е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B02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определено</w:t>
      </w:r>
      <w:r w:rsid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обявено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</w:t>
      </w:r>
      <w:r w:rsid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 място за предизб</w:t>
      </w:r>
      <w:r w:rsidR="004B02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орна агитация</w:t>
      </w:r>
      <w:r w:rsid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45732" w:rsidRPr="00CE1225" w:rsidRDefault="00445732" w:rsidP="00CE122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Решението на ОИК-Правец в частта по т.1 от депозираната жалба е неоснователна.</w:t>
      </w:r>
    </w:p>
    <w:p w:rsidR="00CE1225" w:rsidRDefault="004B025C" w:rsidP="00CE122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обявяването.</w:t>
      </w:r>
    </w:p>
    <w:p w:rsidR="00622529" w:rsidRPr="00CE1225" w:rsidRDefault="00622529" w:rsidP="00CE12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25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CE1225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2529" w:rsidRPr="00CE1225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Председател: </w:t>
      </w:r>
      <w:r w:rsidR="00803040"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……………………</w:t>
      </w:r>
    </w:p>
    <w:p w:rsidR="00803040" w:rsidRPr="00CE1225" w:rsidRDefault="00622529" w:rsidP="00E2777B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  <w:r w:rsidR="006D6C28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</w:p>
    <w:p w:rsidR="00622529" w:rsidRPr="00CE1225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Секретар: </w:t>
      </w:r>
      <w:r w:rsidR="00803040"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……………………….</w:t>
      </w:r>
    </w:p>
    <w:p w:rsidR="00D82CB8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/Екатерина Клечкова </w:t>
      </w:r>
      <w:r w:rsidR="00D67169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Димитров</w:t>
      </w:r>
      <w:r w:rsidR="00D67169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а/</w:t>
      </w:r>
    </w:p>
    <w:p w:rsidR="00CE1225" w:rsidRPr="00CE1225" w:rsidRDefault="00CE1225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122844" w:rsidRPr="00CE1225" w:rsidRDefault="00122844" w:rsidP="00803040">
      <w:pPr>
        <w:ind w:firstLine="709"/>
        <w:rPr>
          <w:sz w:val="24"/>
          <w:szCs w:val="24"/>
        </w:rPr>
      </w:pPr>
    </w:p>
    <w:sectPr w:rsidR="00122844" w:rsidRPr="00CE1225" w:rsidSect="00E2777B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C7C" w:rsidRDefault="00F04C7C" w:rsidP="00753BC6">
      <w:pPr>
        <w:spacing w:after="0" w:line="240" w:lineRule="auto"/>
      </w:pPr>
      <w:r>
        <w:separator/>
      </w:r>
    </w:p>
  </w:endnote>
  <w:endnote w:type="continuationSeparator" w:id="1">
    <w:p w:rsidR="00F04C7C" w:rsidRDefault="00F04C7C" w:rsidP="007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C7C" w:rsidRDefault="00F04C7C" w:rsidP="00753BC6">
      <w:pPr>
        <w:spacing w:after="0" w:line="240" w:lineRule="auto"/>
      </w:pPr>
      <w:r>
        <w:separator/>
      </w:r>
    </w:p>
  </w:footnote>
  <w:footnote w:type="continuationSeparator" w:id="1">
    <w:p w:rsidR="00F04C7C" w:rsidRDefault="00F04C7C" w:rsidP="0075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32813"/>
    <w:multiLevelType w:val="multilevel"/>
    <w:tmpl w:val="43F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A0438"/>
    <w:multiLevelType w:val="hybridMultilevel"/>
    <w:tmpl w:val="6DCED808"/>
    <w:lvl w:ilvl="0" w:tplc="D26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1C596E"/>
    <w:multiLevelType w:val="multilevel"/>
    <w:tmpl w:val="21DC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23AA9"/>
    <w:multiLevelType w:val="multilevel"/>
    <w:tmpl w:val="4D4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427DE"/>
    <w:multiLevelType w:val="multilevel"/>
    <w:tmpl w:val="5BE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853CC"/>
    <w:multiLevelType w:val="multilevel"/>
    <w:tmpl w:val="E752B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F1463"/>
    <w:multiLevelType w:val="multilevel"/>
    <w:tmpl w:val="AEB03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30E761E"/>
    <w:multiLevelType w:val="multilevel"/>
    <w:tmpl w:val="3B2C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294AE3"/>
    <w:multiLevelType w:val="multilevel"/>
    <w:tmpl w:val="768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5252A"/>
    <w:multiLevelType w:val="multilevel"/>
    <w:tmpl w:val="CC7E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B59AF"/>
    <w:multiLevelType w:val="multilevel"/>
    <w:tmpl w:val="AC62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ED5FC4"/>
    <w:multiLevelType w:val="multilevel"/>
    <w:tmpl w:val="635E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E0C95"/>
    <w:multiLevelType w:val="hybridMultilevel"/>
    <w:tmpl w:val="75583238"/>
    <w:lvl w:ilvl="0" w:tplc="503A3D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D39E5"/>
    <w:multiLevelType w:val="multilevel"/>
    <w:tmpl w:val="9CF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AC"/>
    <w:rsid w:val="0000263B"/>
    <w:rsid w:val="00006090"/>
    <w:rsid w:val="00021375"/>
    <w:rsid w:val="00030D81"/>
    <w:rsid w:val="00035218"/>
    <w:rsid w:val="000536BE"/>
    <w:rsid w:val="00061128"/>
    <w:rsid w:val="00061AD5"/>
    <w:rsid w:val="00071662"/>
    <w:rsid w:val="00074EE8"/>
    <w:rsid w:val="00076857"/>
    <w:rsid w:val="00087E06"/>
    <w:rsid w:val="00090612"/>
    <w:rsid w:val="000962AA"/>
    <w:rsid w:val="000D05D3"/>
    <w:rsid w:val="000E0893"/>
    <w:rsid w:val="000E6830"/>
    <w:rsid w:val="00121115"/>
    <w:rsid w:val="001213F5"/>
    <w:rsid w:val="00122844"/>
    <w:rsid w:val="00127E01"/>
    <w:rsid w:val="00134B38"/>
    <w:rsid w:val="00143567"/>
    <w:rsid w:val="001473E9"/>
    <w:rsid w:val="00157057"/>
    <w:rsid w:val="001704E6"/>
    <w:rsid w:val="00183F29"/>
    <w:rsid w:val="00187053"/>
    <w:rsid w:val="00193F26"/>
    <w:rsid w:val="00196A22"/>
    <w:rsid w:val="001F06A5"/>
    <w:rsid w:val="001F6328"/>
    <w:rsid w:val="00204CD5"/>
    <w:rsid w:val="00216164"/>
    <w:rsid w:val="002175F8"/>
    <w:rsid w:val="002519BF"/>
    <w:rsid w:val="002606E5"/>
    <w:rsid w:val="00263FFD"/>
    <w:rsid w:val="00277CE8"/>
    <w:rsid w:val="00282A70"/>
    <w:rsid w:val="00286972"/>
    <w:rsid w:val="00290AC5"/>
    <w:rsid w:val="00296C5D"/>
    <w:rsid w:val="002C0B57"/>
    <w:rsid w:val="002D7120"/>
    <w:rsid w:val="002E5AFE"/>
    <w:rsid w:val="002F02B8"/>
    <w:rsid w:val="002F3849"/>
    <w:rsid w:val="00312071"/>
    <w:rsid w:val="00321ACD"/>
    <w:rsid w:val="00340E52"/>
    <w:rsid w:val="00362984"/>
    <w:rsid w:val="00370BED"/>
    <w:rsid w:val="00390E07"/>
    <w:rsid w:val="003F1018"/>
    <w:rsid w:val="003F1FD4"/>
    <w:rsid w:val="00420095"/>
    <w:rsid w:val="004236E9"/>
    <w:rsid w:val="00423E88"/>
    <w:rsid w:val="00423F3E"/>
    <w:rsid w:val="0042571C"/>
    <w:rsid w:val="00436739"/>
    <w:rsid w:val="00445732"/>
    <w:rsid w:val="004861BC"/>
    <w:rsid w:val="004863B7"/>
    <w:rsid w:val="00486920"/>
    <w:rsid w:val="00495835"/>
    <w:rsid w:val="004B025C"/>
    <w:rsid w:val="004B1351"/>
    <w:rsid w:val="004C467B"/>
    <w:rsid w:val="004E0045"/>
    <w:rsid w:val="004E2CBB"/>
    <w:rsid w:val="004E602A"/>
    <w:rsid w:val="00510980"/>
    <w:rsid w:val="00515014"/>
    <w:rsid w:val="00522F48"/>
    <w:rsid w:val="00524CDF"/>
    <w:rsid w:val="00530BAA"/>
    <w:rsid w:val="005569FD"/>
    <w:rsid w:val="005573F5"/>
    <w:rsid w:val="005700DA"/>
    <w:rsid w:val="005721E1"/>
    <w:rsid w:val="0057647C"/>
    <w:rsid w:val="00593F3A"/>
    <w:rsid w:val="005A05E1"/>
    <w:rsid w:val="005A4779"/>
    <w:rsid w:val="005B4D0C"/>
    <w:rsid w:val="005D20E1"/>
    <w:rsid w:val="005D4C1F"/>
    <w:rsid w:val="005E4598"/>
    <w:rsid w:val="005F7F63"/>
    <w:rsid w:val="00600668"/>
    <w:rsid w:val="00607D1B"/>
    <w:rsid w:val="00613BAC"/>
    <w:rsid w:val="00622145"/>
    <w:rsid w:val="00622529"/>
    <w:rsid w:val="0063271E"/>
    <w:rsid w:val="00644305"/>
    <w:rsid w:val="006464A5"/>
    <w:rsid w:val="00646F4A"/>
    <w:rsid w:val="0065602E"/>
    <w:rsid w:val="00665AAB"/>
    <w:rsid w:val="00675A84"/>
    <w:rsid w:val="006875C2"/>
    <w:rsid w:val="006B015E"/>
    <w:rsid w:val="006B3371"/>
    <w:rsid w:val="006C6903"/>
    <w:rsid w:val="006D6C28"/>
    <w:rsid w:val="006F218B"/>
    <w:rsid w:val="006F6B02"/>
    <w:rsid w:val="00703332"/>
    <w:rsid w:val="00712C5D"/>
    <w:rsid w:val="007164E7"/>
    <w:rsid w:val="007420DD"/>
    <w:rsid w:val="007463D4"/>
    <w:rsid w:val="00753BC6"/>
    <w:rsid w:val="00753CEC"/>
    <w:rsid w:val="00771841"/>
    <w:rsid w:val="00791C98"/>
    <w:rsid w:val="00797F0D"/>
    <w:rsid w:val="007A091F"/>
    <w:rsid w:val="007E3FA8"/>
    <w:rsid w:val="00803040"/>
    <w:rsid w:val="00814974"/>
    <w:rsid w:val="00817B48"/>
    <w:rsid w:val="00881F86"/>
    <w:rsid w:val="00884189"/>
    <w:rsid w:val="008A418C"/>
    <w:rsid w:val="008C327D"/>
    <w:rsid w:val="008D70A4"/>
    <w:rsid w:val="008E1FB3"/>
    <w:rsid w:val="008F0D81"/>
    <w:rsid w:val="00900261"/>
    <w:rsid w:val="00905643"/>
    <w:rsid w:val="00914E6F"/>
    <w:rsid w:val="00916714"/>
    <w:rsid w:val="00931431"/>
    <w:rsid w:val="00934F79"/>
    <w:rsid w:val="00941A12"/>
    <w:rsid w:val="0094417D"/>
    <w:rsid w:val="009442CB"/>
    <w:rsid w:val="009453DC"/>
    <w:rsid w:val="00976A72"/>
    <w:rsid w:val="00977512"/>
    <w:rsid w:val="0098240C"/>
    <w:rsid w:val="0098588D"/>
    <w:rsid w:val="009A6D3E"/>
    <w:rsid w:val="009A7637"/>
    <w:rsid w:val="009C2C5E"/>
    <w:rsid w:val="009C3E88"/>
    <w:rsid w:val="009C7991"/>
    <w:rsid w:val="009E02C1"/>
    <w:rsid w:val="009E5FA2"/>
    <w:rsid w:val="009F0E06"/>
    <w:rsid w:val="00A15DC5"/>
    <w:rsid w:val="00A20D98"/>
    <w:rsid w:val="00A3220E"/>
    <w:rsid w:val="00A414BF"/>
    <w:rsid w:val="00A60F51"/>
    <w:rsid w:val="00A614DA"/>
    <w:rsid w:val="00A65054"/>
    <w:rsid w:val="00A950CA"/>
    <w:rsid w:val="00AA7D33"/>
    <w:rsid w:val="00AA7DFB"/>
    <w:rsid w:val="00AE285D"/>
    <w:rsid w:val="00AF0D72"/>
    <w:rsid w:val="00B02253"/>
    <w:rsid w:val="00B518C4"/>
    <w:rsid w:val="00B62B8D"/>
    <w:rsid w:val="00B66062"/>
    <w:rsid w:val="00B66092"/>
    <w:rsid w:val="00B76B68"/>
    <w:rsid w:val="00B92412"/>
    <w:rsid w:val="00B94C50"/>
    <w:rsid w:val="00BA605F"/>
    <w:rsid w:val="00BA795E"/>
    <w:rsid w:val="00BB090E"/>
    <w:rsid w:val="00BB2971"/>
    <w:rsid w:val="00BD3820"/>
    <w:rsid w:val="00BE5A56"/>
    <w:rsid w:val="00C048A8"/>
    <w:rsid w:val="00C11072"/>
    <w:rsid w:val="00C353EC"/>
    <w:rsid w:val="00C41B84"/>
    <w:rsid w:val="00C441F4"/>
    <w:rsid w:val="00C55B5B"/>
    <w:rsid w:val="00C62083"/>
    <w:rsid w:val="00C660C8"/>
    <w:rsid w:val="00C664E8"/>
    <w:rsid w:val="00C719CC"/>
    <w:rsid w:val="00C72C16"/>
    <w:rsid w:val="00C94527"/>
    <w:rsid w:val="00C95C15"/>
    <w:rsid w:val="00C97960"/>
    <w:rsid w:val="00CA0FDF"/>
    <w:rsid w:val="00CA3BD2"/>
    <w:rsid w:val="00CC3A60"/>
    <w:rsid w:val="00CE1225"/>
    <w:rsid w:val="00CF7384"/>
    <w:rsid w:val="00D01EAA"/>
    <w:rsid w:val="00D02D7E"/>
    <w:rsid w:val="00D05586"/>
    <w:rsid w:val="00D40E50"/>
    <w:rsid w:val="00D41D84"/>
    <w:rsid w:val="00D67169"/>
    <w:rsid w:val="00D75E83"/>
    <w:rsid w:val="00D77652"/>
    <w:rsid w:val="00D82CB8"/>
    <w:rsid w:val="00D86740"/>
    <w:rsid w:val="00D95DA3"/>
    <w:rsid w:val="00DB5E0B"/>
    <w:rsid w:val="00DC3CA1"/>
    <w:rsid w:val="00DC65FB"/>
    <w:rsid w:val="00DF19B8"/>
    <w:rsid w:val="00DF2FD7"/>
    <w:rsid w:val="00E060AC"/>
    <w:rsid w:val="00E2457E"/>
    <w:rsid w:val="00E2777B"/>
    <w:rsid w:val="00E4044E"/>
    <w:rsid w:val="00EA499A"/>
    <w:rsid w:val="00EB7B00"/>
    <w:rsid w:val="00EC3C75"/>
    <w:rsid w:val="00ED15EE"/>
    <w:rsid w:val="00ED52E5"/>
    <w:rsid w:val="00EE3214"/>
    <w:rsid w:val="00F04C7C"/>
    <w:rsid w:val="00F15108"/>
    <w:rsid w:val="00F82BBF"/>
    <w:rsid w:val="00F85C3B"/>
    <w:rsid w:val="00F8618A"/>
    <w:rsid w:val="00F92FD7"/>
    <w:rsid w:val="00FA0E17"/>
    <w:rsid w:val="00FA0EA7"/>
    <w:rsid w:val="00FA4246"/>
    <w:rsid w:val="00FB239B"/>
    <w:rsid w:val="00FD089E"/>
    <w:rsid w:val="00FD1137"/>
    <w:rsid w:val="00FE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53BC6"/>
  </w:style>
  <w:style w:type="paragraph" w:styleId="a8">
    <w:name w:val="footer"/>
    <w:basedOn w:val="a"/>
    <w:link w:val="a9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53BC6"/>
  </w:style>
  <w:style w:type="paragraph" w:customStyle="1" w:styleId="resh-title">
    <w:name w:val="resh-title"/>
    <w:basedOn w:val="a"/>
    <w:rsid w:val="0070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03332"/>
  </w:style>
  <w:style w:type="paragraph" w:styleId="aa">
    <w:name w:val="List Paragraph"/>
    <w:basedOn w:val="a"/>
    <w:uiPriority w:val="34"/>
    <w:qFormat/>
    <w:rsid w:val="00644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A808-85E6-4F3C-86EA-710AEB76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6</cp:revision>
  <cp:lastPrinted>2015-10-25T06:28:00Z</cp:lastPrinted>
  <dcterms:created xsi:type="dcterms:W3CDTF">2015-10-24T15:41:00Z</dcterms:created>
  <dcterms:modified xsi:type="dcterms:W3CDTF">2015-10-25T10:41:00Z</dcterms:modified>
</cp:coreProperties>
</file>